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4B" w:rsidRPr="0099704B" w:rsidRDefault="0099704B" w:rsidP="0099704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4" w:history="1">
        <w:r w:rsidRPr="0099704B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Федеральный закон от 17.02.2023 № 19-ФЗ об особенностях правового регулирования отношений в сферах образования и науки на новых территориях Российской Федерации</w:t>
        </w:r>
      </w:hyperlink>
    </w:p>
    <w:bookmarkStart w:id="0" w:name="_GoBack"/>
    <w:bookmarkEnd w:id="0"/>
    <w:p w:rsidR="0099704B" w:rsidRPr="0099704B" w:rsidRDefault="0099704B" w:rsidP="0099704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704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fldChar w:fldCharType="begin"/>
      </w:r>
      <w:r w:rsidRPr="0099704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instrText xml:space="preserve"> HYPERLINK "https://obrnadzor.gov.ru/wp-content/uploads/2024/06/izmeneniya-v-2085.pdf" </w:instrText>
      </w:r>
      <w:r w:rsidRPr="0099704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fldChar w:fldCharType="separate"/>
      </w:r>
      <w:r w:rsidRPr="0099704B">
        <w:rPr>
          <w:rFonts w:ascii="Calibri" w:eastAsia="Times New Roman" w:hAnsi="Calibri" w:cs="Calibri"/>
          <w:color w:val="0C7BCE"/>
          <w:sz w:val="23"/>
          <w:szCs w:val="23"/>
          <w:u w:val="single"/>
          <w:lang w:eastAsia="ru-RU"/>
        </w:rPr>
        <w:t>Постановление Правительства РФ от 31.05.2024 № 738 «О внесении изменений в постановление Правительства Российской Федерации от 29 ноября 2021 г. № 2085»</w:t>
      </w:r>
      <w:r w:rsidRPr="0099704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fldChar w:fldCharType="end"/>
      </w:r>
    </w:p>
    <w:p w:rsidR="0099704B" w:rsidRPr="0099704B" w:rsidRDefault="0099704B" w:rsidP="0099704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5" w:history="1">
        <w:r w:rsidRPr="0099704B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Постановление Правительства РФ от 29.11.2021 № 2085 «О федеральной информационной системе обеспечения проведения государственной итоговой аттестации</w:t>
        </w:r>
      </w:hyperlink>
    </w:p>
    <w:p w:rsidR="0099704B" w:rsidRPr="0099704B" w:rsidRDefault="0099704B" w:rsidP="0099704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6" w:history="1">
        <w:r w:rsidRPr="0099704B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Порядок проведения ГИА-11 от 04.04.2023 № 233/552 (в ред. Приказа Минпросвещения России и Рособрнадзора от 12.04.2024 № 243/802)</w:t>
        </w:r>
      </w:hyperlink>
    </w:p>
    <w:p w:rsidR="0099704B" w:rsidRPr="0099704B" w:rsidRDefault="0099704B" w:rsidP="0099704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7" w:history="1">
        <w:r w:rsidRPr="0099704B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Приказ Рособрнадзора от 22.04.2024 № 891 о внесении изменений в пункт 1 приказа Рособрнадзора от 26.06.2019 № 876</w:t>
        </w:r>
      </w:hyperlink>
    </w:p>
    <w:p w:rsidR="0099704B" w:rsidRPr="0099704B" w:rsidRDefault="0099704B" w:rsidP="0099704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8" w:history="1">
        <w:r w:rsidRPr="0099704B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Приказ Рособрнадзора от 11.06.2021 № 805 об установлении требований</w:t>
        </w:r>
        <w:r w:rsidRPr="0099704B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br/>
        </w:r>
        <w:r w:rsidRPr="0099704B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к составу и формату сведений, вносимых и передаваемых в процессе репликации в ФИС ГИА и приема (с изм. от 16.02.2023)</w:t>
        </w:r>
      </w:hyperlink>
    </w:p>
    <w:p w:rsidR="0099704B" w:rsidRPr="0099704B" w:rsidRDefault="0099704B" w:rsidP="0099704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9" w:history="1">
        <w:r w:rsidRPr="0099704B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Приказ Рособрнадзора от 11.08.2022 № 871 об утверждении порядков разработки, использования и хранения КИМ ГИА-9 и КИМ ГИА-11 (с изм. от 19.01.2024)</w:t>
        </w:r>
      </w:hyperlink>
    </w:p>
    <w:p w:rsidR="0099704B" w:rsidRPr="0099704B" w:rsidRDefault="0099704B" w:rsidP="0099704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0" w:history="1">
        <w:r w:rsidRPr="0099704B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Приказ Рособрнадзора от 26.08.2022 № 924 об утверждении порядка аккредитации граждан в качестве общественных наблюдателей (с изм. от 05.02.2024)</w:t>
        </w:r>
      </w:hyperlink>
    </w:p>
    <w:p w:rsidR="0099704B" w:rsidRPr="0099704B" w:rsidRDefault="0099704B" w:rsidP="0099704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1" w:history="1">
        <w:r w:rsidRPr="0099704B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Приказ Минпросвещения России и Рособрнадзора от 09.02.2024 № 89/208 об особенностях проведения ГИА, формы проведения ГИА и условий допуска к ней в 2023/24, 2024/25, 2025/26 учебных годах</w:t>
        </w:r>
      </w:hyperlink>
    </w:p>
    <w:p w:rsidR="0099704B" w:rsidRPr="0099704B" w:rsidRDefault="0099704B" w:rsidP="0099704B">
      <w:pPr>
        <w:shd w:val="clear" w:color="auto" w:fill="FFFFFF"/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12" w:tgtFrame="_blank" w:history="1">
        <w:r w:rsidRPr="0099704B">
          <w:rPr>
            <w:rFonts w:ascii="Calibri" w:eastAsia="Times New Roman" w:hAnsi="Calibri" w:cs="Calibri"/>
            <w:color w:val="0C7BCE"/>
            <w:sz w:val="24"/>
            <w:szCs w:val="24"/>
            <w:u w:val="single"/>
            <w:lang w:eastAsia="ru-RU"/>
          </w:rPr>
          <w:t>Приказ об определении минимальных баллов ЕГЭ</w:t>
        </w:r>
      </w:hyperlink>
    </w:p>
    <w:p w:rsidR="00891178" w:rsidRDefault="00891178"/>
    <w:sectPr w:rsidR="00891178" w:rsidSect="007F4B60">
      <w:pgSz w:w="11906" w:h="16838" w:code="9"/>
      <w:pgMar w:top="142" w:right="720" w:bottom="142" w:left="720" w:header="62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4B"/>
    <w:rsid w:val="007F4B60"/>
    <w:rsid w:val="00891178"/>
    <w:rsid w:val="0099704B"/>
    <w:rsid w:val="00D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C9BA"/>
  <w15:chartTrackingRefBased/>
  <w15:docId w15:val="{88BB3266-2334-4903-B727-B4236324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9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4/04/trebovaniya-k-sostavu-i-formatu-svedenij-fis-gia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wp-content/uploads/2024/05/0001202405280047.pdf" TargetMode="External"/><Relationship Id="rId12" Type="http://schemas.openxmlformats.org/officeDocument/2006/relationships/hyperlink" Target="https://obrnadzor.gov.ru/wp-content/uploads/2020/11/prikaz-ron-876-ob-opredelenii-minimalnyh-sroka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4/11/poryadok-gia-11-red.-ot-12.04.2024.pdf" TargetMode="External"/><Relationship Id="rId11" Type="http://schemas.openxmlformats.org/officeDocument/2006/relationships/hyperlink" Target="https://obrnadzor.gov.ru/wp-content/uploads/2024/04/osobennosti-novye-regiony.pdf" TargetMode="External"/><Relationship Id="rId5" Type="http://schemas.openxmlformats.org/officeDocument/2006/relationships/hyperlink" Target="https://obrnadzor.gov.ru/wp-content/uploads/2022/12/postanovlenie-pravitelstva-rf-ot-29.11.2021-%E2%84%96-2085.pdf" TargetMode="External"/><Relationship Id="rId10" Type="http://schemas.openxmlformats.org/officeDocument/2006/relationships/hyperlink" Target="https://obrnadzor.gov.ru/wp-content/uploads/2024/04/poryadok-akkreditaczii-grazhdan-v-kachestve-on.pdf" TargetMode="External"/><Relationship Id="rId4" Type="http://schemas.openxmlformats.org/officeDocument/2006/relationships/hyperlink" Target="https://obrnadzor.gov.ru/wp-content/uploads/2023/02/fz-19-ob-osobennostyah-v-sfere-obrazovaniya-na-novyh-territoriyah.pdf" TargetMode="External"/><Relationship Id="rId9" Type="http://schemas.openxmlformats.org/officeDocument/2006/relationships/hyperlink" Target="https://obrnadzor.gov.ru/wp-content/uploads/2024/04/poryadok-razrabotki-ispolzovaniya-hraneniya-kim-gi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2024-12-25T11:35:00Z</dcterms:created>
  <dcterms:modified xsi:type="dcterms:W3CDTF">2024-12-25T11:36:00Z</dcterms:modified>
</cp:coreProperties>
</file>